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887" w:rsidRDefault="006B15BE" w:rsidP="008525CF">
      <w:pPr>
        <w:spacing w:after="0" w:line="240" w:lineRule="auto"/>
        <w:jc w:val="both"/>
      </w:pPr>
      <w:r>
        <w:t xml:space="preserve">Circular </w:t>
      </w:r>
      <w:r w:rsidR="001B257C">
        <w:t>5</w:t>
      </w:r>
      <w:r>
        <w:t>-2014</w:t>
      </w:r>
      <w:r w:rsidR="001B257C">
        <w:t>.</w:t>
      </w:r>
      <w:r>
        <w:tab/>
      </w:r>
      <w:r w:rsidR="008570B8">
        <w:t xml:space="preserve">Dividendo digital. </w:t>
      </w:r>
      <w:r w:rsidR="001B257C" w:rsidRPr="001B257C">
        <w:t>Impacto</w:t>
      </w:r>
      <w:r w:rsidR="00A21887">
        <w:t xml:space="preserve"> en el Reglamento de ICT</w:t>
      </w:r>
    </w:p>
    <w:p w:rsidR="001B257C" w:rsidRDefault="00A21887" w:rsidP="008525CF">
      <w:pPr>
        <w:spacing w:after="0" w:line="240" w:lineRule="auto"/>
        <w:jc w:val="both"/>
      </w:pPr>
      <w:r>
        <w:t>P</w:t>
      </w:r>
      <w:r w:rsidR="001B257C" w:rsidRPr="001B257C">
        <w:t>royectos de ICT, actas de replanteo de ICT y certificados finales de obra.</w:t>
      </w:r>
    </w:p>
    <w:p w:rsidR="001B257C" w:rsidRDefault="001B257C" w:rsidP="008525CF">
      <w:pPr>
        <w:spacing w:after="0" w:line="240" w:lineRule="auto"/>
        <w:jc w:val="both"/>
      </w:pPr>
    </w:p>
    <w:p w:rsidR="006B15BE" w:rsidRDefault="001B257C" w:rsidP="008525CF">
      <w:pPr>
        <w:spacing w:after="0" w:line="240" w:lineRule="auto"/>
        <w:jc w:val="both"/>
      </w:pPr>
      <w:r>
        <w:t xml:space="preserve">Fecha: </w:t>
      </w:r>
      <w:r w:rsidR="00ED16E7">
        <w:t>1</w:t>
      </w:r>
      <w:r w:rsidR="006B15BE">
        <w:t xml:space="preserve"> de </w:t>
      </w:r>
      <w:r w:rsidR="00ED16E7">
        <w:t>octu</w:t>
      </w:r>
      <w:r w:rsidR="006B15BE">
        <w:t>bre de 2</w:t>
      </w:r>
      <w:bookmarkStart w:id="0" w:name="_GoBack"/>
      <w:bookmarkEnd w:id="0"/>
      <w:r w:rsidR="006B15BE">
        <w:t>014</w:t>
      </w:r>
    </w:p>
    <w:p w:rsidR="006B15BE" w:rsidRDefault="006B15BE" w:rsidP="008525CF">
      <w:pPr>
        <w:spacing w:after="0" w:line="240" w:lineRule="auto"/>
        <w:jc w:val="both"/>
      </w:pPr>
    </w:p>
    <w:p w:rsidR="001B257C" w:rsidRDefault="001B257C" w:rsidP="008525CF">
      <w:pPr>
        <w:spacing w:after="0" w:line="240" w:lineRule="auto"/>
        <w:jc w:val="both"/>
      </w:pPr>
    </w:p>
    <w:p w:rsidR="001B257C" w:rsidRDefault="001B257C" w:rsidP="008525CF">
      <w:pPr>
        <w:jc w:val="both"/>
      </w:pPr>
      <w:r>
        <w:t>Estimados compañeros:</w:t>
      </w:r>
    </w:p>
    <w:p w:rsidR="001B257C" w:rsidRDefault="00E81C9B" w:rsidP="008525CF">
      <w:pPr>
        <w:jc w:val="both"/>
      </w:pPr>
      <w:r>
        <w:t>Como consecuencia</w:t>
      </w:r>
      <w:r w:rsidR="006B15BE">
        <w:t xml:space="preserve"> de </w:t>
      </w:r>
      <w:r w:rsidR="00BC69B6">
        <w:t xml:space="preserve">lo dispuesto </w:t>
      </w:r>
      <w:r w:rsidR="001B257C">
        <w:t>en el RD 805/2014 se han de tener en cuenta los siguientes aspectos:</w:t>
      </w:r>
    </w:p>
    <w:p w:rsidR="00C947ED" w:rsidRDefault="001B257C" w:rsidP="008525CF">
      <w:pPr>
        <w:jc w:val="both"/>
      </w:pPr>
      <w:r>
        <w:t>E</w:t>
      </w:r>
      <w:r w:rsidR="00BC69B6">
        <w:t xml:space="preserve">n </w:t>
      </w:r>
      <w:r w:rsidR="006B15BE">
        <w:t>la disposición final primera de</w:t>
      </w:r>
      <w:r w:rsidR="00BC69B6">
        <w:t>l</w:t>
      </w:r>
      <w:r w:rsidR="006B15BE">
        <w:t xml:space="preserve"> RD 805/2014, que modifi</w:t>
      </w:r>
      <w:r w:rsidR="008769F8">
        <w:t xml:space="preserve">ca el </w:t>
      </w:r>
      <w:r w:rsidR="00BC69B6">
        <w:t xml:space="preserve">Reglamento de ICT, </w:t>
      </w:r>
      <w:r w:rsidR="008769F8">
        <w:t>RD 346/2011, e</w:t>
      </w:r>
      <w:r w:rsidR="006B15BE">
        <w:t>n todos los apartados del proyecto de ICT donde se menciona la banda de 470 MHz a 862 MHz (memoria, planos, pliego de condiciones</w:t>
      </w:r>
      <w:r>
        <w:t>, etc</w:t>
      </w:r>
      <w:r w:rsidR="006B15BE">
        <w:t>.) a partir d</w:t>
      </w:r>
      <w:r w:rsidR="00BC69B6">
        <w:t>e</w:t>
      </w:r>
      <w:r w:rsidR="006B15BE">
        <w:t xml:space="preserve"> ahora se referirá como banda de 470 MHz a 790 MHz. </w:t>
      </w:r>
      <w:r w:rsidR="00C947ED">
        <w:t xml:space="preserve">Esto afecta especialmente al </w:t>
      </w:r>
      <w:r w:rsidR="008769F8">
        <w:t>apartado</w:t>
      </w:r>
      <w:r w:rsidR="00C947ED" w:rsidRPr="00C947ED">
        <w:t xml:space="preserve"> 1.2.A</w:t>
      </w:r>
      <w:r w:rsidR="00C947ED">
        <w:t>,</w:t>
      </w:r>
      <w:r w:rsidR="0083179E">
        <w:t xml:space="preserve"> c</w:t>
      </w:r>
      <w:r w:rsidR="00C947ED" w:rsidRPr="00C947ED">
        <w:t>aptación y distribución de radiodifusión sonora y televisión terrestres</w:t>
      </w:r>
      <w:r w:rsidR="00C947ED">
        <w:t xml:space="preserve">, </w:t>
      </w:r>
      <w:r w:rsidR="00BC69B6">
        <w:t xml:space="preserve">y </w:t>
      </w:r>
      <w:r w:rsidR="00C947ED">
        <w:t>a todos sus sub apartados.</w:t>
      </w:r>
    </w:p>
    <w:p w:rsidR="008769F8" w:rsidRPr="006B7E20" w:rsidRDefault="008769F8" w:rsidP="008525CF">
      <w:pPr>
        <w:jc w:val="both"/>
        <w:rPr>
          <w:b/>
          <w:i/>
        </w:rPr>
      </w:pPr>
      <w:r w:rsidRPr="006B7E20">
        <w:rPr>
          <w:b/>
          <w:i/>
        </w:rPr>
        <w:t xml:space="preserve">Protección de la banda de TDT </w:t>
      </w:r>
      <w:r w:rsidR="001B257C">
        <w:rPr>
          <w:b/>
          <w:i/>
        </w:rPr>
        <w:t xml:space="preserve">470 a 862 MHz </w:t>
      </w:r>
      <w:r w:rsidRPr="006B7E20">
        <w:rPr>
          <w:b/>
          <w:i/>
        </w:rPr>
        <w:t>frente a interferencias de la sub</w:t>
      </w:r>
      <w:r w:rsidR="0083179E">
        <w:rPr>
          <w:b/>
          <w:i/>
        </w:rPr>
        <w:t xml:space="preserve"> </w:t>
      </w:r>
      <w:r w:rsidRPr="006B7E20">
        <w:rPr>
          <w:b/>
          <w:i/>
        </w:rPr>
        <w:t>banda de 790 a 862 MHZ:</w:t>
      </w:r>
    </w:p>
    <w:p w:rsidR="008769F8" w:rsidRDefault="00BC69B6" w:rsidP="00BC69B6">
      <w:pPr>
        <w:jc w:val="both"/>
      </w:pPr>
      <w:r>
        <w:t xml:space="preserve">Igualmente se ha modificado la redacción del apartado </w:t>
      </w:r>
      <w:r w:rsidR="008769F8">
        <w:t>4.1.5 del anexo I</w:t>
      </w:r>
      <w:r>
        <w:t xml:space="preserve"> del Reglamento</w:t>
      </w:r>
      <w:r w:rsidR="008769F8">
        <w:t xml:space="preserve">, </w:t>
      </w:r>
      <w:r>
        <w:t xml:space="preserve">indicando que </w:t>
      </w:r>
      <w:r w:rsidR="008769F8">
        <w:t>en la elaboración del proyecto técnico de ICT se deberá garantizar la protección a las señales de</w:t>
      </w:r>
      <w:r>
        <w:t>l</w:t>
      </w:r>
      <w:r w:rsidR="008769F8">
        <w:t xml:space="preserve"> servicio de televisión digital terrestre frente a las señales de los nuevos servicios a implementar en la banda de 790 a 862 MHz</w:t>
      </w:r>
      <w:r>
        <w:t>; por tanto, e</w:t>
      </w:r>
      <w:r w:rsidR="008769F8">
        <w:t xml:space="preserve">n el apartado 1.2.A.a de la memoria del proyecto de ICT se hará constar </w:t>
      </w:r>
      <w:r>
        <w:t xml:space="preserve">expresamente </w:t>
      </w:r>
      <w:r w:rsidR="008769F8">
        <w:t>que el proyecto garantiza esta protección para lo que se incluirá un párrafo del tipo : “</w:t>
      </w:r>
      <w:r w:rsidR="006B7E20">
        <w:t xml:space="preserve">Este </w:t>
      </w:r>
      <w:r w:rsidR="006B7E20" w:rsidRPr="00E81C9B">
        <w:t>proyecto técnico garantiza la debida protección a las señales del servicio de televisión digital terrestre frente a señales de servicios de comunicaciones electrónicas que vayan a utilizar la sub</w:t>
      </w:r>
      <w:r w:rsidR="0083179E">
        <w:t xml:space="preserve"> </w:t>
      </w:r>
      <w:r w:rsidR="006B7E20" w:rsidRPr="00E81C9B">
        <w:t>banda de frecuencias comprendidas entre 790 MHz y 862 MHz</w:t>
      </w:r>
      <w:r>
        <w:t>.</w:t>
      </w:r>
      <w:r w:rsidR="006B7E20" w:rsidRPr="00E81C9B">
        <w:t>”. Se utilizará esta o cualquier otra redacción que exprese el contenido del párrafo anterior.  Así mismo se indicara el procedimiento técnico a utilizar</w:t>
      </w:r>
      <w:r>
        <w:t xml:space="preserve"> para ello</w:t>
      </w:r>
      <w:r w:rsidR="004041B9">
        <w:t xml:space="preserve"> (</w:t>
      </w:r>
      <w:r w:rsidR="001B257C">
        <w:t xml:space="preserve">por ejemplo </w:t>
      </w:r>
      <w:r w:rsidR="004041B9">
        <w:t xml:space="preserve">uso de </w:t>
      </w:r>
      <w:proofErr w:type="spellStart"/>
      <w:r w:rsidR="004041B9">
        <w:t>monocanales</w:t>
      </w:r>
      <w:proofErr w:type="spellEnd"/>
      <w:r w:rsidR="004041B9">
        <w:t>, filtros de banda o centrales amplificadoras con filtro incorporado)</w:t>
      </w:r>
      <w:r w:rsidR="006B7E20" w:rsidRPr="00E81C9B">
        <w:t>.</w:t>
      </w:r>
    </w:p>
    <w:p w:rsidR="006B7E20" w:rsidRDefault="00F271A9" w:rsidP="00CA6D20">
      <w:pPr>
        <w:jc w:val="both"/>
      </w:pPr>
      <w:r>
        <w:t>En el punto 1</w:t>
      </w:r>
      <w:proofErr w:type="gramStart"/>
      <w:r>
        <w:t>,2,A,g,8</w:t>
      </w:r>
      <w:proofErr w:type="gramEnd"/>
      <w:r>
        <w:t xml:space="preserve"> del proyecto técnico, caso de tener que desarrollarse, </w:t>
      </w:r>
      <w:r w:rsidR="004041B9">
        <w:t xml:space="preserve">al hacer los cálculos </w:t>
      </w:r>
      <w:r>
        <w:t xml:space="preserve">se tendrá en cuenta la </w:t>
      </w:r>
      <w:r w:rsidR="00CB45F2">
        <w:t xml:space="preserve">reducción </w:t>
      </w:r>
      <w:r w:rsidR="004041B9">
        <w:t>de 9 canales en</w:t>
      </w:r>
      <w:r w:rsidR="00CB45F2">
        <w:t xml:space="preserve"> la </w:t>
      </w:r>
      <w:r>
        <w:t>banda de TDT.</w:t>
      </w:r>
    </w:p>
    <w:p w:rsidR="00E81C9B" w:rsidRDefault="00E81C9B" w:rsidP="008525CF">
      <w:pPr>
        <w:autoSpaceDE w:val="0"/>
        <w:autoSpaceDN w:val="0"/>
        <w:adjustRightInd w:val="0"/>
        <w:spacing w:after="0" w:line="240" w:lineRule="auto"/>
        <w:jc w:val="both"/>
        <w:rPr>
          <w:b/>
          <w:i/>
        </w:rPr>
      </w:pPr>
      <w:r>
        <w:rPr>
          <w:b/>
          <w:i/>
        </w:rPr>
        <w:t>Canales del Plan té</w:t>
      </w:r>
      <w:r w:rsidRPr="00E81C9B">
        <w:rPr>
          <w:b/>
          <w:i/>
        </w:rPr>
        <w:t>cnico</w:t>
      </w:r>
      <w:r>
        <w:rPr>
          <w:b/>
          <w:i/>
        </w:rPr>
        <w:t>:</w:t>
      </w:r>
    </w:p>
    <w:p w:rsidR="00E81C9B" w:rsidRDefault="00E81C9B" w:rsidP="008525CF">
      <w:pPr>
        <w:autoSpaceDE w:val="0"/>
        <w:autoSpaceDN w:val="0"/>
        <w:adjustRightInd w:val="0"/>
        <w:spacing w:after="0" w:line="240" w:lineRule="auto"/>
        <w:jc w:val="both"/>
        <w:rPr>
          <w:b/>
          <w:i/>
        </w:rPr>
      </w:pPr>
    </w:p>
    <w:p w:rsidR="00E81C9B" w:rsidRDefault="00E81C9B" w:rsidP="00CB45F2">
      <w:pPr>
        <w:jc w:val="both"/>
      </w:pPr>
      <w:r>
        <w:t xml:space="preserve">Como consecuencia de la disposición adicional decimocuarta del RD 805/2014, </w:t>
      </w:r>
      <w:r w:rsidR="00CB45F2">
        <w:t>e</w:t>
      </w:r>
      <w:r>
        <w:t xml:space="preserve">n el apartado 1.2.A.e, Plan de frecuencias, de la memoria del proyecto de ICT solamente se </w:t>
      </w:r>
      <w:proofErr w:type="gramStart"/>
      <w:r>
        <w:t>incluirán</w:t>
      </w:r>
      <w:proofErr w:type="gramEnd"/>
      <w:r>
        <w:t xml:space="preserve"> los canales nacionales, autonómicos y locales </w:t>
      </w:r>
      <w:r w:rsidR="00F271A9">
        <w:t>definidos en el plan técnico del RD 805/2014. Con respecto a los canales locales el citado plan técnico, solamente contiene unas modificaciones a las tablas de canales locales ya definidas y publicadas por la SETSI, por lo que en este caso se tendrán en cuenta las tablas</w:t>
      </w:r>
      <w:r w:rsidR="00CB45F2">
        <w:t xml:space="preserve"> ya publicadas</w:t>
      </w:r>
      <w:r w:rsidR="00F271A9">
        <w:t>, con las modificaciones definidas en el Plan técnico del RD 805/2014.</w:t>
      </w:r>
    </w:p>
    <w:p w:rsidR="00F271A9" w:rsidRDefault="00F271A9" w:rsidP="00CB45F2">
      <w:pPr>
        <w:jc w:val="both"/>
      </w:pPr>
      <w:r>
        <w:t>Los canales reflejados en el apartado 1</w:t>
      </w:r>
      <w:proofErr w:type="gramStart"/>
      <w:r>
        <w:t>,2,A,e</w:t>
      </w:r>
      <w:proofErr w:type="gramEnd"/>
      <w:r>
        <w:t>, serán a los que hay que considerar en el resto de apartados a efectos de cálculos.</w:t>
      </w:r>
    </w:p>
    <w:p w:rsidR="00F271A9" w:rsidRDefault="00F271A9" w:rsidP="00CB45F2">
      <w:pPr>
        <w:jc w:val="both"/>
      </w:pPr>
    </w:p>
    <w:p w:rsidR="00BC16AA" w:rsidRPr="00CB45F2" w:rsidRDefault="00F271A9" w:rsidP="00CB45F2">
      <w:pPr>
        <w:jc w:val="both"/>
      </w:pPr>
      <w:r>
        <w:t>En la confección del apartado 1.2.A.b (</w:t>
      </w:r>
      <w:r w:rsidRPr="00CB45F2">
        <w:t xml:space="preserve">Señales de radiodifusión sonora y televisión terrestres que se reciben en el emplazamiento de las antenas receptoras.) se tendrán presente dos criterios: proyectos redactados </w:t>
      </w:r>
      <w:r w:rsidR="00BC16AA" w:rsidRPr="00CB45F2">
        <w:t>hasta</w:t>
      </w:r>
      <w:r w:rsidR="00CB45F2">
        <w:t xml:space="preserve"> </w:t>
      </w:r>
      <w:r w:rsidRPr="00CB45F2">
        <w:t xml:space="preserve">el </w:t>
      </w:r>
      <w:r w:rsidR="00BC16AA" w:rsidRPr="00CB45F2">
        <w:t>3</w:t>
      </w:r>
      <w:r w:rsidRPr="00CB45F2">
        <w:t>1-1</w:t>
      </w:r>
      <w:r w:rsidR="00BC16AA" w:rsidRPr="00CB45F2">
        <w:t>2</w:t>
      </w:r>
      <w:r w:rsidRPr="00CB45F2">
        <w:t>-201</w:t>
      </w:r>
      <w:r w:rsidR="00BC16AA" w:rsidRPr="00CB45F2">
        <w:t>4</w:t>
      </w:r>
      <w:r w:rsidRPr="00CB45F2">
        <w:t xml:space="preserve"> y proyectos </w:t>
      </w:r>
      <w:r w:rsidR="00BC16AA" w:rsidRPr="00CB45F2">
        <w:t>redactados a partir de esa fecha.</w:t>
      </w:r>
    </w:p>
    <w:p w:rsidR="00F271A9" w:rsidRDefault="00BC16AA" w:rsidP="00CB45F2">
      <w:pPr>
        <w:jc w:val="both"/>
      </w:pPr>
      <w:r w:rsidRPr="00897D9F">
        <w:rPr>
          <w:u w:val="single"/>
        </w:rPr>
        <w:t>Proyectos redactados hasta 31-12-2014</w:t>
      </w:r>
      <w:r w:rsidRPr="00CB45F2">
        <w:t>. Aquí se consignaran, como pide la O</w:t>
      </w:r>
      <w:r w:rsidR="00CB45F2">
        <w:t>rden ITC</w:t>
      </w:r>
      <w:r w:rsidRPr="00CB45F2">
        <w:t xml:space="preserve"> 1644/2011, las señales que se reciben, con sus niveles correspondientes. Aunque en el momento de hacer la medición, no se encuentran presentes (todos o parte) de los canales amparados en plan técnico de</w:t>
      </w:r>
      <w:r w:rsidR="00CB45F2">
        <w:t>l</w:t>
      </w:r>
      <w:r w:rsidRPr="00CB45F2">
        <w:t xml:space="preserve"> RD 805/2014, se reflejaran todos en la tabla de canales. Los que ya se reciban, indicando el nivel de señal medido, y los que </w:t>
      </w:r>
      <w:r w:rsidR="00CB45F2">
        <w:t xml:space="preserve">aun </w:t>
      </w:r>
      <w:r w:rsidRPr="00CB45F2">
        <w:t xml:space="preserve">no se reciban, se registraran </w:t>
      </w:r>
      <w:r w:rsidR="00CB45F2">
        <w:t>indicando “Sin señal”</w:t>
      </w:r>
      <w:r w:rsidR="00897D9F">
        <w:t>. Si el proyectista lo desea podrá indicar además</w:t>
      </w:r>
      <w:r w:rsidRPr="00CB45F2">
        <w:t xml:space="preserve"> un nivel de señal </w:t>
      </w:r>
      <w:r w:rsidR="00897D9F">
        <w:t xml:space="preserve">supuesto </w:t>
      </w:r>
      <w:r w:rsidRPr="00CB45F2">
        <w:t xml:space="preserve">equiparable al resto de los que se reciben, y se </w:t>
      </w:r>
      <w:r w:rsidR="00E4416F" w:rsidRPr="00CB45F2">
        <w:t>hará</w:t>
      </w:r>
      <w:r w:rsidRPr="00CB45F2">
        <w:t xml:space="preserve"> constar </w:t>
      </w:r>
      <w:r w:rsidR="00897D9F">
        <w:t xml:space="preserve">claramente </w:t>
      </w:r>
      <w:r w:rsidRPr="00CB45F2">
        <w:t xml:space="preserve">que es un nivel </w:t>
      </w:r>
      <w:r w:rsidR="00E4416F" w:rsidRPr="00CB45F2">
        <w:t>supuesto</w:t>
      </w:r>
      <w:r w:rsidRPr="00CB45F2">
        <w:t xml:space="preserve"> y que se toma para poder usarlo en los cálculos de los puntos p</w:t>
      </w:r>
      <w:r w:rsidR="00897D9F">
        <w:t>o</w:t>
      </w:r>
      <w:r w:rsidRPr="00CB45F2">
        <w:t>steriores del apartado 1.2.A</w:t>
      </w:r>
      <w:r w:rsidR="00E4416F" w:rsidRPr="00CB45F2">
        <w:t>.</w:t>
      </w:r>
    </w:p>
    <w:p w:rsidR="00E4416F" w:rsidRDefault="00E4416F" w:rsidP="00897D9F">
      <w:pPr>
        <w:jc w:val="both"/>
      </w:pPr>
      <w:r w:rsidRPr="00897D9F">
        <w:rPr>
          <w:u w:val="single"/>
        </w:rPr>
        <w:t>Proyectos redactados a partir del 31-12-2014</w:t>
      </w:r>
      <w:r>
        <w:t xml:space="preserve">. En estos se </w:t>
      </w:r>
      <w:r w:rsidRPr="00CB45F2">
        <w:t>consignaran, como pide la O</w:t>
      </w:r>
      <w:r w:rsidR="00897D9F">
        <w:t>rden ITC</w:t>
      </w:r>
      <w:r w:rsidRPr="00CB45F2">
        <w:t xml:space="preserve"> 1644/2011, las señales que se reciben, con sus niveles correspondientes. Estos deben coincidir con el Plan Técnico del RD 805/2014 y con la lista de canales locales publicada por la SETSI (con las modificaciones incluidas en el mencionado RD). Si hubiese alguna variación se reflejar</w:t>
      </w:r>
      <w:r w:rsidR="00897D9F">
        <w:t>á</w:t>
      </w:r>
      <w:r w:rsidRPr="00CB45F2">
        <w:t xml:space="preserve"> y se incluirá una nota explicativa. En ningún caso se incluirán canales del 61 al 69</w:t>
      </w:r>
      <w:r w:rsidR="00897D9F">
        <w:t>.</w:t>
      </w:r>
    </w:p>
    <w:p w:rsidR="00F271A9" w:rsidRPr="00E4416F" w:rsidRDefault="00E4416F" w:rsidP="008525CF">
      <w:pPr>
        <w:autoSpaceDE w:val="0"/>
        <w:autoSpaceDN w:val="0"/>
        <w:adjustRightInd w:val="0"/>
        <w:spacing w:after="0" w:line="240" w:lineRule="auto"/>
        <w:jc w:val="both"/>
        <w:rPr>
          <w:b/>
          <w:i/>
        </w:rPr>
      </w:pPr>
      <w:r w:rsidRPr="00E4416F">
        <w:rPr>
          <w:b/>
          <w:i/>
        </w:rPr>
        <w:t>Legislación</w:t>
      </w:r>
    </w:p>
    <w:p w:rsidR="00E4416F" w:rsidRDefault="00E4416F" w:rsidP="008525CF">
      <w:pPr>
        <w:autoSpaceDE w:val="0"/>
        <w:autoSpaceDN w:val="0"/>
        <w:adjustRightInd w:val="0"/>
        <w:spacing w:after="0" w:line="240" w:lineRule="auto"/>
        <w:jc w:val="both"/>
      </w:pPr>
    </w:p>
    <w:p w:rsidR="003E32A2" w:rsidRDefault="00E4416F" w:rsidP="008525CF">
      <w:pPr>
        <w:autoSpaceDE w:val="0"/>
        <w:autoSpaceDN w:val="0"/>
        <w:adjustRightInd w:val="0"/>
        <w:spacing w:after="0" w:line="240" w:lineRule="auto"/>
        <w:jc w:val="both"/>
      </w:pPr>
      <w:r>
        <w:t xml:space="preserve">En el apartado 3.2.A, Reglamento de ICT y normas anexas, se incluirá una referencia a este Real Decreto 805/2014. No se </w:t>
      </w:r>
      <w:r w:rsidR="003E32A2">
        <w:t>hará</w:t>
      </w:r>
      <w:r>
        <w:t xml:space="preserve"> referencia</w:t>
      </w:r>
      <w:r w:rsidR="00F32D30">
        <w:t xml:space="preserve">, en ningún apartado del proyecto, </w:t>
      </w:r>
      <w:r>
        <w:t xml:space="preserve"> a la legislación derogada por el </w:t>
      </w:r>
      <w:r w:rsidR="00F32D30">
        <w:t>RD805/2014</w:t>
      </w:r>
      <w:r>
        <w:t xml:space="preserve"> </w:t>
      </w:r>
      <w:r w:rsidR="00897D9F">
        <w:t>(</w:t>
      </w:r>
      <w:r>
        <w:t>RD 365/201</w:t>
      </w:r>
      <w:r w:rsidR="003E32A2">
        <w:t>0</w:t>
      </w:r>
      <w:r>
        <w:t xml:space="preserve">, </w:t>
      </w:r>
      <w:r w:rsidR="003E32A2">
        <w:t>RD 944/2005</w:t>
      </w:r>
      <w:r w:rsidR="00897D9F">
        <w:t>)</w:t>
      </w:r>
      <w:r w:rsidR="003E32A2">
        <w:t xml:space="preserve">. </w:t>
      </w:r>
    </w:p>
    <w:p w:rsidR="003E32A2" w:rsidRDefault="003E32A2" w:rsidP="008525CF">
      <w:pPr>
        <w:autoSpaceDE w:val="0"/>
        <w:autoSpaceDN w:val="0"/>
        <w:adjustRightInd w:val="0"/>
        <w:spacing w:after="0" w:line="240" w:lineRule="auto"/>
        <w:jc w:val="both"/>
      </w:pPr>
    </w:p>
    <w:p w:rsidR="003E32A2" w:rsidRPr="003E32A2" w:rsidRDefault="003E32A2" w:rsidP="008525CF">
      <w:pPr>
        <w:spacing w:after="0" w:line="240" w:lineRule="auto"/>
        <w:jc w:val="both"/>
        <w:rPr>
          <w:b/>
          <w:sz w:val="28"/>
          <w:u w:val="single"/>
        </w:rPr>
      </w:pPr>
      <w:r w:rsidRPr="003E32A2">
        <w:rPr>
          <w:b/>
          <w:sz w:val="28"/>
          <w:u w:val="single"/>
        </w:rPr>
        <w:t>Actas de Replanteo</w:t>
      </w:r>
    </w:p>
    <w:p w:rsidR="003E32A2" w:rsidRDefault="003E32A2" w:rsidP="008525CF">
      <w:pPr>
        <w:autoSpaceDE w:val="0"/>
        <w:autoSpaceDN w:val="0"/>
        <w:adjustRightInd w:val="0"/>
        <w:spacing w:after="0" w:line="240" w:lineRule="auto"/>
        <w:jc w:val="both"/>
      </w:pPr>
    </w:p>
    <w:p w:rsidR="003E32A2" w:rsidRDefault="003E32A2" w:rsidP="008525CF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</w:t>
      </w:r>
      <w:r w:rsidR="00897D9F">
        <w:t>Según se indica en la</w:t>
      </w:r>
      <w:r>
        <w:t xml:space="preserve"> Disposición adicional decimocuarta del RD 805/2014, la actas de replanteo, en el caso que el proyecto de ICT no esté confeccionado contempla</w:t>
      </w:r>
      <w:r w:rsidR="00897D9F">
        <w:t>n</w:t>
      </w:r>
      <w:r>
        <w:t xml:space="preserve">do el plan técnico del RD 805/2014, y con independencia del RD que sirvió de marco legal al citado proyecto, se cumplimentaran indicando </w:t>
      </w:r>
      <w:r w:rsidR="00897D9F">
        <w:t xml:space="preserve">expresamente </w:t>
      </w:r>
      <w:r>
        <w:t>que se realizará un anexo para adaptar la ICT al nuevo plan técnico de canales.</w:t>
      </w:r>
    </w:p>
    <w:p w:rsidR="003E32A2" w:rsidRDefault="003E32A2" w:rsidP="008525CF">
      <w:pPr>
        <w:autoSpaceDE w:val="0"/>
        <w:autoSpaceDN w:val="0"/>
        <w:adjustRightInd w:val="0"/>
        <w:spacing w:after="0" w:line="240" w:lineRule="auto"/>
        <w:jc w:val="both"/>
      </w:pPr>
    </w:p>
    <w:p w:rsidR="003E32A2" w:rsidRPr="008525CF" w:rsidRDefault="003E32A2" w:rsidP="008525CF">
      <w:pPr>
        <w:spacing w:after="0" w:line="240" w:lineRule="auto"/>
        <w:jc w:val="both"/>
        <w:rPr>
          <w:b/>
          <w:sz w:val="28"/>
          <w:u w:val="single"/>
        </w:rPr>
      </w:pPr>
      <w:r w:rsidRPr="008525CF">
        <w:rPr>
          <w:b/>
          <w:sz w:val="28"/>
          <w:u w:val="single"/>
        </w:rPr>
        <w:t>C</w:t>
      </w:r>
      <w:r w:rsidR="008525CF" w:rsidRPr="008525CF">
        <w:rPr>
          <w:b/>
          <w:sz w:val="28"/>
          <w:u w:val="single"/>
        </w:rPr>
        <w:t>ertificado Final de Obra</w:t>
      </w:r>
    </w:p>
    <w:p w:rsidR="008525CF" w:rsidRDefault="008525CF" w:rsidP="008525CF">
      <w:pPr>
        <w:autoSpaceDE w:val="0"/>
        <w:autoSpaceDN w:val="0"/>
        <w:adjustRightInd w:val="0"/>
        <w:spacing w:after="0" w:line="240" w:lineRule="auto"/>
        <w:jc w:val="both"/>
      </w:pPr>
    </w:p>
    <w:p w:rsidR="003E32A2" w:rsidRDefault="00897D9F" w:rsidP="008525CF">
      <w:pPr>
        <w:autoSpaceDE w:val="0"/>
        <w:autoSpaceDN w:val="0"/>
        <w:adjustRightInd w:val="0"/>
        <w:spacing w:after="0" w:line="240" w:lineRule="auto"/>
        <w:jc w:val="both"/>
      </w:pPr>
      <w:r w:rsidRPr="00897D9F">
        <w:t>Según se indica en la</w:t>
      </w:r>
      <w:r w:rsidR="008525CF" w:rsidRPr="008525CF">
        <w:t xml:space="preserve"> Disposición adicional decimocuarta del RD 805/2014,</w:t>
      </w:r>
      <w:r>
        <w:t xml:space="preserve"> el </w:t>
      </w:r>
      <w:r w:rsidR="008525CF">
        <w:t xml:space="preserve">certificado final de </w:t>
      </w:r>
      <w:r>
        <w:t xml:space="preserve">obra, boletín y protocolo </w:t>
      </w:r>
      <w:r w:rsidR="008525CF">
        <w:t xml:space="preserve">contemplaran los canales indicados en el Plan Técnico del RD 805/2014. Si en el momento de hacer la certificación, </w:t>
      </w:r>
      <w:r w:rsidR="00CA6D20">
        <w:t>el proyecto no contemplase los canales fijados en</w:t>
      </w:r>
      <w:r w:rsidR="008525CF">
        <w:t xml:space="preserve"> el citado Plan Técnico, habrá que hacer un Anexo al proyecto para contemplar las modificaciones necesarias</w:t>
      </w:r>
      <w:r w:rsidR="00CA6D20">
        <w:t xml:space="preserve"> ya que </w:t>
      </w:r>
      <w:r w:rsidR="008525CF">
        <w:t>la disposición adicional decimocuarta, en su punto 3, es taxativa: “</w:t>
      </w:r>
      <w:r w:rsidR="008525CF" w:rsidRPr="008525CF">
        <w:t>En cualquier caso, las ICT que</w:t>
      </w:r>
      <w:r w:rsidR="008525CF" w:rsidRPr="00CB45F2">
        <w:t xml:space="preserve"> se instalen a partir de la entrada en vigor de este real decreto serán conformes al citado Plan”</w:t>
      </w:r>
    </w:p>
    <w:p w:rsidR="001B257C" w:rsidRDefault="001B257C" w:rsidP="008525CF">
      <w:pPr>
        <w:autoSpaceDE w:val="0"/>
        <w:autoSpaceDN w:val="0"/>
        <w:adjustRightInd w:val="0"/>
        <w:spacing w:after="0" w:line="240" w:lineRule="auto"/>
        <w:jc w:val="both"/>
      </w:pPr>
    </w:p>
    <w:p w:rsidR="001B257C" w:rsidRDefault="001B257C" w:rsidP="008525CF">
      <w:pPr>
        <w:autoSpaceDE w:val="0"/>
        <w:autoSpaceDN w:val="0"/>
        <w:adjustRightInd w:val="0"/>
        <w:spacing w:after="0" w:line="240" w:lineRule="auto"/>
        <w:jc w:val="both"/>
      </w:pPr>
      <w:r>
        <w:t xml:space="preserve">Enrique Jiménez </w:t>
      </w:r>
      <w:proofErr w:type="spellStart"/>
      <w:r>
        <w:t>Telo</w:t>
      </w:r>
      <w:proofErr w:type="spellEnd"/>
    </w:p>
    <w:p w:rsidR="001B257C" w:rsidRPr="00E81C9B" w:rsidRDefault="001B257C" w:rsidP="008525CF">
      <w:pPr>
        <w:autoSpaceDE w:val="0"/>
        <w:autoSpaceDN w:val="0"/>
        <w:adjustRightInd w:val="0"/>
        <w:spacing w:after="0" w:line="240" w:lineRule="auto"/>
        <w:jc w:val="both"/>
      </w:pPr>
      <w:r>
        <w:t>Secretario Técnico</w:t>
      </w:r>
    </w:p>
    <w:sectPr w:rsidR="001B257C" w:rsidRPr="00E81C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5BE"/>
    <w:rsid w:val="001B257C"/>
    <w:rsid w:val="003E32A2"/>
    <w:rsid w:val="004041B9"/>
    <w:rsid w:val="00672130"/>
    <w:rsid w:val="006B15BE"/>
    <w:rsid w:val="006B7E20"/>
    <w:rsid w:val="0083179E"/>
    <w:rsid w:val="008525CF"/>
    <w:rsid w:val="008570B8"/>
    <w:rsid w:val="008769F8"/>
    <w:rsid w:val="00897D9F"/>
    <w:rsid w:val="00A21887"/>
    <w:rsid w:val="00BC16AA"/>
    <w:rsid w:val="00BC69B6"/>
    <w:rsid w:val="00C947ED"/>
    <w:rsid w:val="00CA6D20"/>
    <w:rsid w:val="00CB45F2"/>
    <w:rsid w:val="00D47D4A"/>
    <w:rsid w:val="00E4416F"/>
    <w:rsid w:val="00E81C9B"/>
    <w:rsid w:val="00ED16E7"/>
    <w:rsid w:val="00F271A9"/>
    <w:rsid w:val="00F3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5BE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5BE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863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</dc:creator>
  <cp:keywords/>
  <dc:description/>
  <cp:lastModifiedBy>Enrique Jiménez</cp:lastModifiedBy>
  <cp:revision>10</cp:revision>
  <dcterms:created xsi:type="dcterms:W3CDTF">2014-09-30T13:17:00Z</dcterms:created>
  <dcterms:modified xsi:type="dcterms:W3CDTF">2014-09-30T15:39:00Z</dcterms:modified>
</cp:coreProperties>
</file>